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lang w:val="en-US" w:eastAsia="zh-CN"/>
        </w:rPr>
        <w:t>化学生物学与生物技术学</w:t>
      </w:r>
      <w:r>
        <w:rPr>
          <w:rFonts w:hint="eastAsia"/>
        </w:rPr>
        <w:t>院固定资产报废流程</w:t>
      </w:r>
    </w:p>
    <w:p>
      <w:pPr>
        <w:jc w:val="center"/>
      </w:pPr>
    </w:p>
    <w:p>
      <w:pPr>
        <w:pStyle w:val="5"/>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textAlignment w:val="auto"/>
      </w:pPr>
      <w:r>
        <w:rPr>
          <w:rFonts w:hint="eastAsia"/>
          <w:lang w:val="en-US" w:eastAsia="zh-CN"/>
        </w:rPr>
        <w:t>各课题组固定资产管理员填写《固定资产报废申请表》（纸质版一式三份），注意事项如下：</w:t>
      </w:r>
    </w:p>
    <w:p>
      <w:pPr>
        <w:pStyle w:val="5"/>
        <w:keepNext w:val="0"/>
        <w:keepLines w:val="0"/>
        <w:pageBreakBefore w:val="0"/>
        <w:widowControl w:val="0"/>
        <w:numPr>
          <w:ilvl w:val="1"/>
          <w:numId w:val="1"/>
        </w:numPr>
        <w:kinsoku/>
        <w:wordWrap/>
        <w:overflowPunct/>
        <w:topLinePunct w:val="0"/>
        <w:autoSpaceDE/>
        <w:autoSpaceDN/>
        <w:bidi w:val="0"/>
        <w:adjustRightInd/>
        <w:snapToGrid/>
        <w:spacing w:line="288" w:lineRule="auto"/>
        <w:ind w:left="417" w:leftChars="190" w:hanging="18" w:hangingChars="9"/>
        <w:textAlignment w:val="auto"/>
      </w:pPr>
      <w:r>
        <w:rPr>
          <w:rFonts w:hint="eastAsia"/>
          <w:highlight w:val="yellow"/>
          <w:lang w:val="en-US" w:eastAsia="zh-CN"/>
        </w:rPr>
        <w:t>不同类别（</w:t>
      </w:r>
      <w:r>
        <w:rPr>
          <w:rFonts w:hint="eastAsia"/>
          <w:highlight w:val="yellow"/>
        </w:rPr>
        <w:t>办公电脑</w:t>
      </w:r>
      <w:r>
        <w:rPr>
          <w:rFonts w:hint="eastAsia"/>
          <w:highlight w:val="yellow"/>
          <w:lang w:eastAsia="zh-CN"/>
        </w:rPr>
        <w:t>、</w:t>
      </w:r>
      <w:r>
        <w:rPr>
          <w:rFonts w:hint="eastAsia"/>
          <w:highlight w:val="yellow"/>
        </w:rPr>
        <w:t>科研设备</w:t>
      </w:r>
      <w:r>
        <w:rPr>
          <w:rFonts w:hint="eastAsia"/>
          <w:highlight w:val="yellow"/>
          <w:lang w:eastAsia="zh-CN"/>
        </w:rPr>
        <w:t>、</w:t>
      </w:r>
      <w:r>
        <w:rPr>
          <w:rFonts w:hint="eastAsia"/>
          <w:highlight w:val="yellow"/>
          <w:lang w:val="en-US" w:eastAsia="zh-CN"/>
        </w:rPr>
        <w:t>家具）应分类填写，不可同时填在一张表上</w:t>
      </w:r>
      <w:r>
        <w:rPr>
          <w:rFonts w:hint="eastAsia"/>
          <w:lang w:val="en-US" w:eastAsia="zh-CN"/>
        </w:rPr>
        <w:t>；</w:t>
      </w:r>
    </w:p>
    <w:p>
      <w:pPr>
        <w:pStyle w:val="5"/>
        <w:keepNext w:val="0"/>
        <w:keepLines w:val="0"/>
        <w:pageBreakBefore w:val="0"/>
        <w:widowControl w:val="0"/>
        <w:numPr>
          <w:ilvl w:val="1"/>
          <w:numId w:val="1"/>
        </w:numPr>
        <w:kinsoku/>
        <w:wordWrap/>
        <w:overflowPunct/>
        <w:topLinePunct w:val="0"/>
        <w:autoSpaceDE/>
        <w:autoSpaceDN/>
        <w:bidi w:val="0"/>
        <w:adjustRightInd/>
        <w:snapToGrid/>
        <w:spacing w:line="288" w:lineRule="auto"/>
        <w:ind w:left="417" w:leftChars="190" w:hanging="18" w:hangingChars="9"/>
        <w:textAlignment w:val="auto"/>
      </w:pPr>
      <w:r>
        <w:rPr>
          <w:rFonts w:hint="eastAsia"/>
          <w:lang w:val="en-US" w:eastAsia="zh-CN"/>
        </w:rPr>
        <w:t>处置原因处需认真核对固定资产状态，详细描述固定资产报废原因（参考示例：“已达使用年限”、“设备XXX部件故障</w:t>
      </w:r>
      <w:bookmarkStart w:id="0" w:name="_GoBack"/>
      <w:bookmarkEnd w:id="0"/>
      <w:r>
        <w:rPr>
          <w:rFonts w:hint="eastAsia"/>
          <w:lang w:val="en-US" w:eastAsia="zh-CN"/>
        </w:rPr>
        <w:t>，且无法维修/无维修价值/维修成本过高/部件停产无法维修”），固定资产使用人签名。（详见下图）</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88" w:lineRule="auto"/>
        <w:ind w:left="417" w:leftChars="190" w:hanging="18" w:hangingChars="9"/>
        <w:textAlignment w:val="auto"/>
      </w:pPr>
      <w:r>
        <w:drawing>
          <wp:inline distT="0" distB="0" distL="114300" distR="114300">
            <wp:extent cx="5266055" cy="2536190"/>
            <wp:effectExtent l="0" t="0" r="1079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055" cy="2536190"/>
                    </a:xfrm>
                    <a:prstGeom prst="rect">
                      <a:avLst/>
                    </a:prstGeom>
                    <a:noFill/>
                    <a:ln>
                      <a:noFill/>
                    </a:ln>
                  </pic:spPr>
                </pic:pic>
              </a:graphicData>
            </a:graphic>
          </wp:inline>
        </w:drawing>
      </w:r>
    </w:p>
    <w:p>
      <w:pPr>
        <w:pStyle w:val="5"/>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textAlignment w:val="auto"/>
      </w:pPr>
      <w:r>
        <w:rPr>
          <w:rFonts w:hint="eastAsia"/>
          <w:color w:val="auto"/>
          <w:u w:val="none"/>
          <w:lang w:val="en-US" w:eastAsia="zh-CN"/>
        </w:rPr>
        <w:t>上述文件电子版、签字扫描版以“固定资产报废申请-XX课题组”为标题邮件发送学院固定资产管理员张乐乐老师及学院公共服务邮箱（zhanglele.sz@pku.edu.cn、scbbps@pku.edu.cn）；学院预审后将回复经办人，经办人持报废申请表纸质版（一式三份）经学院负责人签字、学院盖章后交张乐乐老师统一办理“二级管理部门签章”等程序。</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textAlignment w:val="auto"/>
      </w:pPr>
      <w:r>
        <w:rPr>
          <w:rFonts w:hint="eastAsia"/>
          <w:lang w:val="en-US" w:eastAsia="zh-CN"/>
        </w:rPr>
        <w:t>经办人整理好拟报废的固定资产，等待研究生院审批、上报后统一处理。</w:t>
      </w:r>
    </w:p>
    <w:p/>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ED7EE"/>
    <w:multiLevelType w:val="multilevel"/>
    <w:tmpl w:val="259ED7EE"/>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CA"/>
    <w:rsid w:val="00172628"/>
    <w:rsid w:val="001F02F1"/>
    <w:rsid w:val="003C75CA"/>
    <w:rsid w:val="00923A13"/>
    <w:rsid w:val="00EB4FF6"/>
    <w:rsid w:val="00FE1A91"/>
    <w:rsid w:val="18771E8A"/>
    <w:rsid w:val="2CBB3DCA"/>
    <w:rsid w:val="3A125526"/>
    <w:rsid w:val="58E17878"/>
    <w:rsid w:val="6E112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uiPriority w:val="99"/>
    <w:rPr>
      <w:color w:val="0563C1" w:themeColor="hyperlink"/>
      <w:u w:val="single"/>
      <w14:textFill>
        <w14:solidFill>
          <w14:schemeClr w14:val="hlink"/>
        </w14:solidFill>
      </w14:textFill>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89</Words>
  <Characters>512</Characters>
  <Lines>4</Lines>
  <Paragraphs>1</Paragraphs>
  <TotalTime>173</TotalTime>
  <ScaleCrop>false</ScaleCrop>
  <LinksUpToDate>false</LinksUpToDate>
  <CharactersWithSpaces>600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2020-08-10T03:07:00Z</dcterms:created>
  <dc:creator>Windows 用户</dc:creator>
  <cp:lastModifiedBy>张伟滨</cp:lastModifiedBy>
  <dcterms:modified xsi:type="dcterms:W3CDTF">2020-08-11T07:10:04Z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